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BFDB54" w14:textId="77777777" w:rsidR="00107EC1" w:rsidRDefault="00107EC1"/>
    <w:p w14:paraId="0876B62F" w14:textId="77777777" w:rsidR="006C2E65" w:rsidRDefault="006C2E65" w:rsidP="006C2E65">
      <w:pPr>
        <w:pBdr>
          <w:top w:val="single" w:sz="4" w:space="1" w:color="auto"/>
          <w:left w:val="single" w:sz="4" w:space="4" w:color="auto"/>
          <w:bottom w:val="single" w:sz="4" w:space="1" w:color="auto"/>
          <w:right w:val="single" w:sz="4" w:space="4" w:color="auto"/>
        </w:pBdr>
        <w:jc w:val="center"/>
        <w:rPr>
          <w:rFonts w:ascii="Arial" w:hAnsi="Arial" w:cs="Arial"/>
          <w:b/>
          <w:sz w:val="32"/>
          <w:szCs w:val="32"/>
        </w:rPr>
      </w:pPr>
      <w:r w:rsidRPr="008B32EA">
        <w:rPr>
          <w:rFonts w:ascii="Arial" w:hAnsi="Arial" w:cs="Arial"/>
          <w:b/>
          <w:sz w:val="32"/>
          <w:szCs w:val="32"/>
        </w:rPr>
        <w:t>Alienação Por Iniciativa Particular</w:t>
      </w:r>
      <w:r>
        <w:rPr>
          <w:rFonts w:ascii="Arial" w:hAnsi="Arial" w:cs="Arial"/>
          <w:b/>
          <w:sz w:val="32"/>
          <w:szCs w:val="32"/>
        </w:rPr>
        <w:t>.</w:t>
      </w:r>
    </w:p>
    <w:p w14:paraId="11EB7D36" w14:textId="77777777" w:rsidR="006C2E65" w:rsidRDefault="006C2E65" w:rsidP="006C2E65">
      <w:pPr>
        <w:spacing w:after="0" w:line="240" w:lineRule="auto"/>
        <w:rPr>
          <w:rFonts w:ascii="Arial" w:hAnsi="Arial" w:cs="Arial"/>
          <w:b/>
          <w:sz w:val="24"/>
          <w:szCs w:val="24"/>
        </w:rPr>
      </w:pPr>
    </w:p>
    <w:p w14:paraId="708C0FEB" w14:textId="1418E1C1" w:rsidR="006C2E65" w:rsidRPr="006C2E65" w:rsidRDefault="006D030F" w:rsidP="006C2E65">
      <w:pPr>
        <w:spacing w:after="0" w:line="240" w:lineRule="auto"/>
        <w:rPr>
          <w:rFonts w:ascii="Arial" w:hAnsi="Arial" w:cs="Arial"/>
          <w:b/>
          <w:sz w:val="24"/>
          <w:szCs w:val="24"/>
        </w:rPr>
      </w:pPr>
      <w:r w:rsidRPr="006D030F">
        <w:rPr>
          <w:rFonts w:ascii="Arial" w:hAnsi="Arial" w:cs="Arial"/>
          <w:b/>
          <w:sz w:val="24"/>
          <w:szCs w:val="24"/>
        </w:rPr>
        <w:t>Setor das Execuções Fiscais</w:t>
      </w:r>
      <w:r w:rsidR="00520029">
        <w:rPr>
          <w:rFonts w:ascii="Arial" w:hAnsi="Arial" w:cs="Arial"/>
          <w:b/>
          <w:sz w:val="24"/>
          <w:szCs w:val="24"/>
        </w:rPr>
        <w:t xml:space="preserve"> - Foro </w:t>
      </w:r>
      <w:r w:rsidR="006C2E65" w:rsidRPr="006C2E65">
        <w:rPr>
          <w:rFonts w:ascii="Arial" w:hAnsi="Arial" w:cs="Arial"/>
          <w:b/>
          <w:sz w:val="24"/>
          <w:szCs w:val="24"/>
        </w:rPr>
        <w:t xml:space="preserve">de </w:t>
      </w:r>
      <w:r w:rsidR="0020032E">
        <w:rPr>
          <w:rFonts w:ascii="Arial" w:hAnsi="Arial" w:cs="Arial"/>
          <w:b/>
          <w:sz w:val="24"/>
          <w:szCs w:val="24"/>
        </w:rPr>
        <w:t>São José do Rio Preto-SP</w:t>
      </w:r>
      <w:r w:rsidR="006C2E65">
        <w:rPr>
          <w:rFonts w:ascii="Arial" w:hAnsi="Arial" w:cs="Arial"/>
          <w:b/>
          <w:sz w:val="24"/>
          <w:szCs w:val="24"/>
        </w:rPr>
        <w:t xml:space="preserve">, </w:t>
      </w:r>
      <w:r w:rsidR="00520029">
        <w:rPr>
          <w:rFonts w:ascii="Arial" w:hAnsi="Arial" w:cs="Arial"/>
          <w:b/>
          <w:sz w:val="24"/>
          <w:szCs w:val="24"/>
        </w:rPr>
        <w:t>TJSP</w:t>
      </w:r>
      <w:r w:rsidR="006C2E65" w:rsidRPr="006C2E65">
        <w:rPr>
          <w:rFonts w:ascii="Arial" w:hAnsi="Arial" w:cs="Arial"/>
          <w:b/>
          <w:sz w:val="24"/>
          <w:szCs w:val="24"/>
        </w:rPr>
        <w:t>.</w:t>
      </w:r>
    </w:p>
    <w:p w14:paraId="787E0E01" w14:textId="77777777" w:rsidR="006C2E65" w:rsidRDefault="006C2E65"/>
    <w:p w14:paraId="7E447102" w14:textId="0701E94D" w:rsidR="006C2E65" w:rsidRPr="00FA5A67" w:rsidRDefault="006C2E65" w:rsidP="006C2E65">
      <w:pPr>
        <w:spacing w:before="45" w:after="0"/>
        <w:rPr>
          <w:rFonts w:ascii="Arial" w:eastAsia="Times New Roman" w:hAnsi="Arial" w:cs="Arial"/>
          <w:b/>
          <w:lang w:eastAsia="pt-BR"/>
        </w:rPr>
      </w:pPr>
      <w:r w:rsidRPr="00FA5A67">
        <w:rPr>
          <w:rFonts w:ascii="Arial" w:eastAsia="Times New Roman" w:hAnsi="Arial" w:cs="Arial"/>
          <w:b/>
          <w:bCs/>
          <w:lang w:eastAsia="pt-BR"/>
        </w:rPr>
        <w:t xml:space="preserve">PROCESSO: </w:t>
      </w:r>
      <w:r w:rsidR="00B41BB7">
        <w:rPr>
          <w:rFonts w:ascii="Arial" w:eastAsia="Times New Roman" w:hAnsi="Arial" w:cs="Arial"/>
          <w:b/>
          <w:bCs/>
          <w:lang w:eastAsia="pt-BR"/>
        </w:rPr>
        <w:t>1012609</w:t>
      </w:r>
      <w:r w:rsidRPr="009E4E89">
        <w:rPr>
          <w:rFonts w:ascii="Arial" w:eastAsia="Times New Roman" w:hAnsi="Arial" w:cs="Arial"/>
          <w:b/>
          <w:bCs/>
          <w:lang w:eastAsia="pt-BR"/>
        </w:rPr>
        <w:t>-</w:t>
      </w:r>
      <w:r w:rsidR="00B41BB7">
        <w:rPr>
          <w:rFonts w:ascii="Arial" w:eastAsia="Times New Roman" w:hAnsi="Arial" w:cs="Arial"/>
          <w:b/>
          <w:bCs/>
          <w:lang w:eastAsia="pt-BR"/>
        </w:rPr>
        <w:t>26</w:t>
      </w:r>
      <w:r w:rsidRPr="009E4E89">
        <w:rPr>
          <w:rFonts w:ascii="Arial" w:eastAsia="Times New Roman" w:hAnsi="Arial" w:cs="Arial"/>
          <w:b/>
          <w:bCs/>
          <w:lang w:eastAsia="pt-BR"/>
        </w:rPr>
        <w:t>.20</w:t>
      </w:r>
      <w:r w:rsidR="00B41BB7">
        <w:rPr>
          <w:rFonts w:ascii="Arial" w:eastAsia="Times New Roman" w:hAnsi="Arial" w:cs="Arial"/>
          <w:b/>
          <w:bCs/>
          <w:lang w:eastAsia="pt-BR"/>
        </w:rPr>
        <w:t>17</w:t>
      </w:r>
      <w:r w:rsidRPr="009E4E89">
        <w:rPr>
          <w:rFonts w:ascii="Arial" w:eastAsia="Times New Roman" w:hAnsi="Arial" w:cs="Arial"/>
          <w:b/>
          <w:bCs/>
          <w:lang w:eastAsia="pt-BR"/>
        </w:rPr>
        <w:t>.</w:t>
      </w:r>
      <w:r w:rsidR="00B41BB7">
        <w:rPr>
          <w:rFonts w:ascii="Arial" w:eastAsia="Times New Roman" w:hAnsi="Arial" w:cs="Arial"/>
          <w:b/>
          <w:bCs/>
          <w:lang w:eastAsia="pt-BR"/>
        </w:rPr>
        <w:t>8</w:t>
      </w:r>
      <w:r w:rsidRPr="009E4E89">
        <w:rPr>
          <w:rFonts w:ascii="Arial" w:eastAsia="Times New Roman" w:hAnsi="Arial" w:cs="Arial"/>
          <w:b/>
          <w:bCs/>
          <w:lang w:eastAsia="pt-BR"/>
        </w:rPr>
        <w:t>.</w:t>
      </w:r>
      <w:r w:rsidR="00B41BB7">
        <w:rPr>
          <w:rFonts w:ascii="Arial" w:eastAsia="Times New Roman" w:hAnsi="Arial" w:cs="Arial"/>
          <w:b/>
          <w:bCs/>
          <w:lang w:eastAsia="pt-BR"/>
        </w:rPr>
        <w:t>26</w:t>
      </w:r>
      <w:r w:rsidRPr="009E4E89">
        <w:rPr>
          <w:rFonts w:ascii="Arial" w:eastAsia="Times New Roman" w:hAnsi="Arial" w:cs="Arial"/>
          <w:b/>
          <w:bCs/>
          <w:lang w:eastAsia="pt-BR"/>
        </w:rPr>
        <w:t>.0</w:t>
      </w:r>
      <w:r w:rsidR="00B41BB7">
        <w:rPr>
          <w:rFonts w:ascii="Arial" w:eastAsia="Times New Roman" w:hAnsi="Arial" w:cs="Arial"/>
          <w:b/>
          <w:bCs/>
          <w:lang w:eastAsia="pt-BR"/>
        </w:rPr>
        <w:t>576</w:t>
      </w:r>
      <w:r w:rsidRPr="00FA5A67">
        <w:rPr>
          <w:rFonts w:ascii="Arial" w:eastAsia="Times New Roman" w:hAnsi="Arial" w:cs="Arial"/>
          <w:b/>
          <w:bCs/>
          <w:lang w:eastAsia="pt-BR"/>
        </w:rPr>
        <w:t>.</w:t>
      </w:r>
    </w:p>
    <w:p w14:paraId="22B0519D" w14:textId="1C73E884" w:rsidR="006C2E65" w:rsidRPr="00AE2214" w:rsidRDefault="00AE2214" w:rsidP="006C2E65">
      <w:pPr>
        <w:autoSpaceDE w:val="0"/>
        <w:autoSpaceDN w:val="0"/>
        <w:adjustRightInd w:val="0"/>
        <w:spacing w:after="0"/>
        <w:rPr>
          <w:rFonts w:ascii="Arial" w:eastAsia="Times New Roman" w:hAnsi="Arial" w:cs="Arial"/>
          <w:b/>
          <w:sz w:val="24"/>
          <w:szCs w:val="24"/>
          <w:lang w:eastAsia="pt-BR"/>
        </w:rPr>
      </w:pPr>
      <w:r>
        <w:rPr>
          <w:rFonts w:ascii="Arial" w:eastAsia="Times New Roman" w:hAnsi="Arial" w:cs="Arial"/>
          <w:b/>
          <w:lang w:eastAsia="pt-BR"/>
        </w:rPr>
        <w:t>EXEQUENTE</w:t>
      </w:r>
      <w:r w:rsidR="006C2E65" w:rsidRPr="00FB105B">
        <w:rPr>
          <w:rFonts w:ascii="Arial" w:eastAsia="Times New Roman" w:hAnsi="Arial" w:cs="Arial"/>
          <w:b/>
          <w:lang w:eastAsia="pt-BR"/>
        </w:rPr>
        <w:t>:</w:t>
      </w:r>
      <w:r w:rsidR="006C2E65">
        <w:rPr>
          <w:rFonts w:ascii="Arial" w:eastAsia="Times New Roman" w:hAnsi="Arial" w:cs="Arial"/>
          <w:b/>
          <w:lang w:eastAsia="pt-BR"/>
        </w:rPr>
        <w:t xml:space="preserve"> </w:t>
      </w:r>
      <w:bookmarkStart w:id="0" w:name="_Hlk70066811"/>
      <w:r w:rsidR="00C66FA6" w:rsidRPr="00AE2214">
        <w:rPr>
          <w:rFonts w:ascii="Arial" w:eastAsia="Times New Roman" w:hAnsi="Arial" w:cs="Arial"/>
          <w:bCs/>
          <w:sz w:val="24"/>
          <w:szCs w:val="24"/>
          <w:lang w:eastAsia="pt-BR"/>
        </w:rPr>
        <w:t>PREFEITURA MUNICIPAL DE SÃO JOSÉ DO RIO PRETO</w:t>
      </w:r>
      <w:r w:rsidR="009E4E89" w:rsidRPr="00AE2214">
        <w:rPr>
          <w:rFonts w:ascii="Arial" w:eastAsia="Times New Roman" w:hAnsi="Arial" w:cs="Arial"/>
          <w:bCs/>
          <w:sz w:val="24"/>
          <w:szCs w:val="24"/>
          <w:lang w:eastAsia="pt-BR"/>
        </w:rPr>
        <w:t>.</w:t>
      </w:r>
      <w:bookmarkEnd w:id="0"/>
    </w:p>
    <w:p w14:paraId="4D0CC73E" w14:textId="4AA2F70E" w:rsidR="006C2E65" w:rsidRPr="00AE2214" w:rsidRDefault="00AE2214" w:rsidP="006C2E65">
      <w:pPr>
        <w:rPr>
          <w:rFonts w:ascii="Arial" w:hAnsi="Arial" w:cs="Arial"/>
          <w:color w:val="454545"/>
          <w:sz w:val="24"/>
          <w:szCs w:val="24"/>
          <w:shd w:val="clear" w:color="auto" w:fill="FFFFFF"/>
        </w:rPr>
      </w:pPr>
      <w:r w:rsidRPr="00AE2214">
        <w:rPr>
          <w:rFonts w:ascii="Arial" w:eastAsia="Times New Roman" w:hAnsi="Arial" w:cs="Arial"/>
          <w:b/>
          <w:sz w:val="24"/>
          <w:szCs w:val="24"/>
          <w:lang w:eastAsia="pt-BR"/>
        </w:rPr>
        <w:t>EXECUTADO</w:t>
      </w:r>
      <w:r w:rsidR="006C2E65" w:rsidRPr="00AE2214">
        <w:rPr>
          <w:rFonts w:ascii="Arial" w:eastAsia="Times New Roman" w:hAnsi="Arial" w:cs="Arial"/>
          <w:b/>
          <w:sz w:val="24"/>
          <w:szCs w:val="24"/>
          <w:lang w:eastAsia="pt-BR"/>
        </w:rPr>
        <w:t xml:space="preserve">: </w:t>
      </w:r>
      <w:r w:rsidR="0019125A" w:rsidRPr="00AE2214">
        <w:rPr>
          <w:rFonts w:ascii="Arial" w:hAnsi="Arial" w:cs="Arial"/>
          <w:caps/>
          <w:color w:val="454545"/>
          <w:sz w:val="24"/>
          <w:szCs w:val="24"/>
          <w:shd w:val="clear" w:color="auto" w:fill="FFFFFF"/>
        </w:rPr>
        <w:t>Hebert Moraes Machado</w:t>
      </w:r>
      <w:r w:rsidR="0019125A" w:rsidRPr="00AE2214">
        <w:rPr>
          <w:rFonts w:ascii="Arial" w:hAnsi="Arial" w:cs="Arial"/>
          <w:caps/>
          <w:color w:val="454545"/>
          <w:sz w:val="24"/>
          <w:szCs w:val="24"/>
          <w:shd w:val="clear" w:color="auto" w:fill="FFFFFF"/>
        </w:rPr>
        <w:t xml:space="preserve"> </w:t>
      </w:r>
      <w:r w:rsidR="0089406B" w:rsidRPr="00AE2214">
        <w:rPr>
          <w:rFonts w:ascii="Arial" w:hAnsi="Arial" w:cs="Arial"/>
          <w:color w:val="454545"/>
          <w:sz w:val="24"/>
          <w:szCs w:val="24"/>
          <w:shd w:val="clear" w:color="auto" w:fill="FFFFFF"/>
        </w:rPr>
        <w:t>e outro</w:t>
      </w:r>
      <w:r w:rsidR="002109AE" w:rsidRPr="00AE2214">
        <w:rPr>
          <w:rFonts w:ascii="Arial" w:hAnsi="Arial" w:cs="Arial"/>
          <w:caps/>
          <w:color w:val="454545"/>
          <w:sz w:val="24"/>
          <w:szCs w:val="24"/>
          <w:shd w:val="clear" w:color="auto" w:fill="FFFFFF"/>
        </w:rPr>
        <w:t>.</w:t>
      </w:r>
    </w:p>
    <w:p w14:paraId="738837CF" w14:textId="77777777" w:rsidR="006C2E65" w:rsidRDefault="006C2E65" w:rsidP="006C2E65">
      <w:pPr>
        <w:autoSpaceDE w:val="0"/>
        <w:autoSpaceDN w:val="0"/>
        <w:adjustRightInd w:val="0"/>
        <w:spacing w:after="0" w:line="240" w:lineRule="auto"/>
        <w:jc w:val="both"/>
        <w:rPr>
          <w:rFonts w:ascii="Arial" w:hAnsi="Arial" w:cs="Arial"/>
          <w:b/>
        </w:rPr>
      </w:pPr>
      <w:r>
        <w:rPr>
          <w:rFonts w:ascii="Arial" w:hAnsi="Arial" w:cs="Arial"/>
          <w:b/>
        </w:rPr>
        <w:t xml:space="preserve">DESCRIÇÃO </w:t>
      </w:r>
      <w:r w:rsidRPr="00397364">
        <w:rPr>
          <w:rFonts w:ascii="Arial" w:hAnsi="Arial" w:cs="Arial"/>
          <w:b/>
        </w:rPr>
        <w:t>IDENTIFICAÇÃO</w:t>
      </w:r>
      <w:r>
        <w:rPr>
          <w:rFonts w:ascii="Arial" w:hAnsi="Arial" w:cs="Arial"/>
          <w:b/>
        </w:rPr>
        <w:t xml:space="preserve"> E LOCALIZAÇÃO DO BEM</w:t>
      </w:r>
      <w:r w:rsidRPr="0051284C">
        <w:rPr>
          <w:rFonts w:ascii="Arial" w:hAnsi="Arial" w:cs="Arial"/>
          <w:b/>
        </w:rPr>
        <w:t>:</w:t>
      </w:r>
    </w:p>
    <w:p w14:paraId="4BD1E953" w14:textId="77777777" w:rsidR="006C2E65" w:rsidRPr="00AF7D41" w:rsidRDefault="006C2E65" w:rsidP="006C2E65">
      <w:pPr>
        <w:autoSpaceDE w:val="0"/>
        <w:autoSpaceDN w:val="0"/>
        <w:adjustRightInd w:val="0"/>
        <w:spacing w:after="0" w:line="240" w:lineRule="auto"/>
        <w:jc w:val="both"/>
        <w:rPr>
          <w:rFonts w:ascii="Arial" w:hAnsi="Arial" w:cs="Arial"/>
          <w:b/>
          <w:sz w:val="16"/>
          <w:szCs w:val="16"/>
        </w:rPr>
      </w:pPr>
    </w:p>
    <w:p w14:paraId="53687DD0" w14:textId="3B0E0067" w:rsidR="007606EA" w:rsidRPr="00AE2214" w:rsidRDefault="007606EA" w:rsidP="009F5FE8">
      <w:pPr>
        <w:spacing w:before="97"/>
        <w:ind w:right="-1"/>
        <w:jc w:val="both"/>
        <w:rPr>
          <w:rFonts w:ascii="Arial" w:hAnsi="Arial" w:cs="Arial"/>
          <w:sz w:val="24"/>
          <w:szCs w:val="24"/>
        </w:rPr>
      </w:pPr>
      <w:r w:rsidRPr="00AE2214">
        <w:rPr>
          <w:rFonts w:ascii="Arial" w:hAnsi="Arial" w:cs="Arial"/>
          <w:sz w:val="24"/>
          <w:szCs w:val="24"/>
        </w:rPr>
        <w:t xml:space="preserve">O imóvel em questão, é objeto da </w:t>
      </w:r>
      <w:r w:rsidRPr="00AE2214">
        <w:rPr>
          <w:rFonts w:ascii="Arial" w:hAnsi="Arial" w:cs="Arial"/>
          <w:b/>
          <w:sz w:val="24"/>
          <w:szCs w:val="24"/>
        </w:rPr>
        <w:t xml:space="preserve">Matrícula sob nº </w:t>
      </w:r>
      <w:r w:rsidRPr="00AE2214">
        <w:rPr>
          <w:rFonts w:ascii="Arial" w:hAnsi="Arial" w:cs="Arial"/>
          <w:sz w:val="24"/>
          <w:szCs w:val="24"/>
        </w:rPr>
        <w:t>106.279 do 2º C.R.I. de São José do Rio Preto –</w:t>
      </w:r>
      <w:r w:rsidRPr="00AE2214">
        <w:rPr>
          <w:rFonts w:ascii="Arial" w:hAnsi="Arial" w:cs="Arial"/>
          <w:spacing w:val="-9"/>
          <w:sz w:val="24"/>
          <w:szCs w:val="24"/>
        </w:rPr>
        <w:t xml:space="preserve"> </w:t>
      </w:r>
      <w:r w:rsidRPr="00AE2214">
        <w:rPr>
          <w:rFonts w:ascii="Arial" w:hAnsi="Arial" w:cs="Arial"/>
          <w:sz w:val="24"/>
          <w:szCs w:val="24"/>
        </w:rPr>
        <w:t xml:space="preserve">S.P, foi penhorado 100 </w:t>
      </w:r>
      <w:r w:rsidRPr="00AE2214">
        <w:rPr>
          <w:rFonts w:ascii="Arial" w:hAnsi="Arial" w:cs="Arial"/>
          <w:b/>
          <w:bCs/>
          <w:sz w:val="24"/>
          <w:szCs w:val="24"/>
        </w:rPr>
        <w:t>%</w:t>
      </w:r>
      <w:r w:rsidRPr="00AE2214">
        <w:rPr>
          <w:rFonts w:ascii="Arial" w:hAnsi="Arial" w:cs="Arial"/>
          <w:sz w:val="24"/>
          <w:szCs w:val="24"/>
        </w:rPr>
        <w:t xml:space="preserve"> do bem é assim descrito:</w:t>
      </w:r>
    </w:p>
    <w:p w14:paraId="6AAF6F99" w14:textId="77777777" w:rsidR="007606EA" w:rsidRPr="00AE2214" w:rsidRDefault="007606EA" w:rsidP="009F5FE8">
      <w:pPr>
        <w:spacing w:before="97"/>
        <w:ind w:right="-1"/>
        <w:jc w:val="both"/>
        <w:rPr>
          <w:rFonts w:ascii="Arial" w:hAnsi="Arial" w:cs="Arial"/>
          <w:sz w:val="24"/>
          <w:szCs w:val="24"/>
        </w:rPr>
      </w:pPr>
      <w:r w:rsidRPr="00AE2214">
        <w:rPr>
          <w:rFonts w:ascii="Arial" w:hAnsi="Arial" w:cs="Arial"/>
          <w:b/>
          <w:bCs/>
          <w:sz w:val="24"/>
          <w:szCs w:val="24"/>
        </w:rPr>
        <w:t>Imóvel</w:t>
      </w:r>
      <w:r w:rsidRPr="00AE2214">
        <w:rPr>
          <w:rFonts w:ascii="Arial" w:hAnsi="Arial" w:cs="Arial"/>
          <w:sz w:val="24"/>
          <w:szCs w:val="24"/>
        </w:rPr>
        <w:t>: Trata-se de um terreno urbano situado na Rua Hermínio Féboli, s/nº, Residencial Gaivota II, constituído pelo lote nº 01, da quadra nº 20, em São José do Rio Preto, medindo 14,59 metros de frente, 16,03 metros nos fundos, 42,45 metros do lado esquerdo e 26,06 metros do lado direito, encerrando uma área de 441,31 m², Cadastro Municipal nº 334008000.</w:t>
      </w:r>
    </w:p>
    <w:p w14:paraId="577DB361" w14:textId="77777777" w:rsidR="0026294E" w:rsidRPr="002339C4" w:rsidRDefault="0026294E" w:rsidP="006C2E65">
      <w:pPr>
        <w:autoSpaceDE w:val="0"/>
        <w:autoSpaceDN w:val="0"/>
        <w:adjustRightInd w:val="0"/>
        <w:spacing w:after="0" w:line="240" w:lineRule="auto"/>
        <w:jc w:val="both"/>
        <w:rPr>
          <w:rFonts w:ascii="Arial" w:hAnsi="Arial" w:cs="Arial"/>
        </w:rPr>
      </w:pPr>
    </w:p>
    <w:p w14:paraId="3E370165" w14:textId="77777777" w:rsidR="0026294E" w:rsidRPr="005C229B" w:rsidRDefault="0026294E" w:rsidP="0026294E">
      <w:pPr>
        <w:autoSpaceDE w:val="0"/>
        <w:autoSpaceDN w:val="0"/>
        <w:adjustRightInd w:val="0"/>
        <w:spacing w:after="0" w:line="240" w:lineRule="auto"/>
        <w:jc w:val="both"/>
        <w:rPr>
          <w:rFonts w:ascii="Arial" w:hAnsi="Arial" w:cs="Arial"/>
          <w:sz w:val="24"/>
          <w:szCs w:val="24"/>
        </w:rPr>
      </w:pPr>
      <w:r w:rsidRPr="005C229B">
        <w:rPr>
          <w:rStyle w:val="afoutputlabel"/>
          <w:rFonts w:ascii="Arial" w:hAnsi="Arial" w:cs="Arial"/>
          <w:b/>
          <w:sz w:val="24"/>
          <w:szCs w:val="24"/>
          <w:u w:val="single"/>
        </w:rPr>
        <w:t>Alienação em caráter</w:t>
      </w:r>
      <w:r w:rsidRPr="005C229B">
        <w:rPr>
          <w:rStyle w:val="afoutputlabel"/>
          <w:rFonts w:ascii="Arial" w:hAnsi="Arial" w:cs="Arial"/>
          <w:sz w:val="24"/>
          <w:szCs w:val="24"/>
          <w:u w:val="single"/>
        </w:rPr>
        <w:t xml:space="preserve"> “</w:t>
      </w:r>
      <w:r w:rsidRPr="005C229B">
        <w:rPr>
          <w:rStyle w:val="afoutputlabel"/>
          <w:rFonts w:ascii="Arial" w:hAnsi="Arial" w:cs="Arial"/>
          <w:b/>
          <w:sz w:val="24"/>
          <w:szCs w:val="24"/>
          <w:u w:val="single"/>
        </w:rPr>
        <w:t>AD CORPUS</w:t>
      </w:r>
      <w:r w:rsidRPr="005C229B">
        <w:rPr>
          <w:rStyle w:val="afoutputlabel"/>
          <w:rFonts w:ascii="Arial" w:hAnsi="Arial" w:cs="Arial"/>
          <w:sz w:val="24"/>
          <w:szCs w:val="24"/>
        </w:rPr>
        <w:t>”.</w:t>
      </w:r>
    </w:p>
    <w:p w14:paraId="5F3D454C" w14:textId="77777777" w:rsidR="0026294E" w:rsidRPr="005C229B" w:rsidRDefault="0026294E" w:rsidP="0026294E">
      <w:pPr>
        <w:spacing w:after="0"/>
        <w:jc w:val="both"/>
        <w:rPr>
          <w:rFonts w:ascii="Arial" w:hAnsi="Arial" w:cs="Arial"/>
          <w:sz w:val="24"/>
          <w:szCs w:val="24"/>
        </w:rPr>
      </w:pPr>
    </w:p>
    <w:p w14:paraId="4C986AFF" w14:textId="6657752B" w:rsidR="0026294E" w:rsidRPr="005C229B" w:rsidRDefault="0026294E" w:rsidP="0026294E">
      <w:pPr>
        <w:autoSpaceDE w:val="0"/>
        <w:autoSpaceDN w:val="0"/>
        <w:adjustRightInd w:val="0"/>
        <w:spacing w:after="0" w:line="240" w:lineRule="auto"/>
        <w:jc w:val="both"/>
        <w:rPr>
          <w:rStyle w:val="afoutputlabel"/>
          <w:rFonts w:ascii="Arial" w:hAnsi="Arial" w:cs="Arial"/>
          <w:b/>
          <w:sz w:val="24"/>
          <w:szCs w:val="24"/>
          <w:u w:val="single"/>
        </w:rPr>
      </w:pPr>
      <w:r w:rsidRPr="005C229B">
        <w:rPr>
          <w:rStyle w:val="afoutputlabel"/>
          <w:rFonts w:ascii="Arial" w:hAnsi="Arial" w:cs="Arial"/>
          <w:b/>
          <w:sz w:val="24"/>
          <w:szCs w:val="24"/>
          <w:u w:val="single"/>
        </w:rPr>
        <w:t>Situação de ocupação do bem: “</w:t>
      </w:r>
      <w:r w:rsidR="007811EF" w:rsidRPr="005C229B">
        <w:rPr>
          <w:rStyle w:val="afoutputlabel"/>
          <w:rFonts w:ascii="Arial" w:hAnsi="Arial" w:cs="Arial"/>
          <w:b/>
          <w:sz w:val="24"/>
          <w:szCs w:val="24"/>
          <w:u w:val="single"/>
        </w:rPr>
        <w:t>Vago</w:t>
      </w:r>
      <w:r w:rsidRPr="005C229B">
        <w:rPr>
          <w:rStyle w:val="afoutputlabel"/>
          <w:rFonts w:ascii="Arial" w:hAnsi="Arial" w:cs="Arial"/>
          <w:b/>
          <w:sz w:val="24"/>
          <w:szCs w:val="24"/>
          <w:u w:val="single"/>
        </w:rPr>
        <w:t>”.</w:t>
      </w:r>
    </w:p>
    <w:p w14:paraId="2B6F9A89" w14:textId="77777777" w:rsidR="006C2E65" w:rsidRDefault="006C2E65" w:rsidP="006C2E65"/>
    <w:p w14:paraId="49604014" w14:textId="77777777" w:rsidR="00986A3D" w:rsidRPr="008D2039" w:rsidRDefault="0026294E" w:rsidP="006574E4">
      <w:pPr>
        <w:ind w:right="300"/>
        <w:jc w:val="both"/>
        <w:rPr>
          <w:rFonts w:ascii="Arial" w:hAnsi="Arial" w:cs="Arial"/>
          <w:b/>
          <w:iCs/>
          <w:sz w:val="24"/>
          <w:szCs w:val="24"/>
        </w:rPr>
      </w:pPr>
      <w:r w:rsidRPr="008D2039">
        <w:rPr>
          <w:rFonts w:ascii="Arial" w:hAnsi="Arial" w:cs="Arial"/>
          <w:b/>
          <w:sz w:val="24"/>
          <w:szCs w:val="24"/>
        </w:rPr>
        <w:t xml:space="preserve">VALOR DO IMOVEL AVALIADO: </w:t>
      </w:r>
      <w:r w:rsidR="00986A3D" w:rsidRPr="008D2039">
        <w:rPr>
          <w:rFonts w:ascii="Arial" w:hAnsi="Arial" w:cs="Arial"/>
          <w:b/>
          <w:sz w:val="24"/>
          <w:szCs w:val="24"/>
        </w:rPr>
        <w:t xml:space="preserve">R$ 705.000,00 </w:t>
      </w:r>
      <w:r w:rsidR="00986A3D" w:rsidRPr="008D2039">
        <w:rPr>
          <w:rFonts w:ascii="Arial" w:hAnsi="Arial" w:cs="Arial"/>
          <w:b/>
          <w:iCs/>
          <w:sz w:val="24"/>
          <w:szCs w:val="24"/>
        </w:rPr>
        <w:t>(Setecentos e Cinco Mil Reais).</w:t>
      </w:r>
    </w:p>
    <w:p w14:paraId="295C3742" w14:textId="0C871D14" w:rsidR="009B4291" w:rsidRDefault="009B4291" w:rsidP="00986A3D">
      <w:pPr>
        <w:pStyle w:val="NormalWeb"/>
        <w:spacing w:before="0" w:beforeAutospacing="0" w:after="0" w:afterAutospacing="0" w:line="276" w:lineRule="auto"/>
        <w:jc w:val="both"/>
        <w:rPr>
          <w:rFonts w:ascii="Arial" w:hAnsi="Arial" w:cs="Arial"/>
          <w:b/>
        </w:rPr>
      </w:pPr>
    </w:p>
    <w:p w14:paraId="653E69B2" w14:textId="7D30C683" w:rsidR="008C5FBB" w:rsidRDefault="0026294E" w:rsidP="008C5FBB">
      <w:pPr>
        <w:pStyle w:val="NormalWeb"/>
        <w:spacing w:before="0" w:beforeAutospacing="0" w:after="0" w:afterAutospacing="0" w:line="276" w:lineRule="auto"/>
        <w:jc w:val="both"/>
        <w:rPr>
          <w:rFonts w:ascii="Arial" w:hAnsi="Arial" w:cs="Arial"/>
          <w:sz w:val="22"/>
          <w:szCs w:val="22"/>
        </w:rPr>
      </w:pPr>
      <w:r>
        <w:rPr>
          <w:rFonts w:ascii="Arial" w:hAnsi="Arial" w:cs="Arial"/>
          <w:b/>
        </w:rPr>
        <w:t xml:space="preserve">VALOR MÍNIMO FIXADO: </w:t>
      </w:r>
      <w:r w:rsidR="005C1F16">
        <w:rPr>
          <w:rFonts w:ascii="Arial" w:hAnsi="Arial" w:cs="Arial"/>
          <w:bCs/>
        </w:rPr>
        <w:t>Art. 891</w:t>
      </w:r>
      <w:r w:rsidR="00EB0262">
        <w:rPr>
          <w:rFonts w:ascii="Arial" w:hAnsi="Arial" w:cs="Arial"/>
          <w:bCs/>
        </w:rPr>
        <w:t xml:space="preserve"> cpc.</w:t>
      </w:r>
    </w:p>
    <w:p w14:paraId="46D24D7C" w14:textId="2669B492" w:rsidR="0026294E" w:rsidRDefault="0026294E" w:rsidP="0026294E">
      <w:pPr>
        <w:autoSpaceDE w:val="0"/>
        <w:autoSpaceDN w:val="0"/>
        <w:adjustRightInd w:val="0"/>
        <w:spacing w:after="0" w:line="240" w:lineRule="auto"/>
        <w:jc w:val="both"/>
        <w:rPr>
          <w:rFonts w:ascii="Arial" w:hAnsi="Arial" w:cs="Arial"/>
        </w:rPr>
      </w:pPr>
    </w:p>
    <w:p w14:paraId="512F22B8" w14:textId="77777777" w:rsidR="0026294E" w:rsidRDefault="0026294E" w:rsidP="0026294E">
      <w:pPr>
        <w:autoSpaceDE w:val="0"/>
        <w:autoSpaceDN w:val="0"/>
        <w:adjustRightInd w:val="0"/>
        <w:spacing w:after="0" w:line="240" w:lineRule="auto"/>
        <w:jc w:val="both"/>
        <w:rPr>
          <w:rFonts w:ascii="Arial" w:hAnsi="Arial" w:cs="Arial"/>
        </w:rPr>
      </w:pPr>
    </w:p>
    <w:p w14:paraId="256CF012" w14:textId="77777777" w:rsidR="0026294E" w:rsidRPr="008D2039" w:rsidRDefault="0026294E" w:rsidP="0026294E">
      <w:pPr>
        <w:autoSpaceDE w:val="0"/>
        <w:autoSpaceDN w:val="0"/>
        <w:adjustRightInd w:val="0"/>
        <w:spacing w:after="0" w:line="240" w:lineRule="auto"/>
        <w:jc w:val="both"/>
        <w:rPr>
          <w:rFonts w:ascii="Arial" w:hAnsi="Arial" w:cs="Arial"/>
          <w:b/>
          <w:sz w:val="24"/>
          <w:szCs w:val="24"/>
        </w:rPr>
      </w:pPr>
      <w:r w:rsidRPr="008D2039">
        <w:rPr>
          <w:rFonts w:ascii="Arial" w:hAnsi="Arial" w:cs="Arial"/>
          <w:b/>
          <w:sz w:val="24"/>
          <w:szCs w:val="24"/>
        </w:rPr>
        <w:t xml:space="preserve">VALOR MÍNIMO FIXADO CONDICIONAL: </w:t>
      </w:r>
      <w:r w:rsidRPr="008D2039">
        <w:rPr>
          <w:rFonts w:ascii="Arial" w:hAnsi="Arial" w:cs="Arial"/>
          <w:sz w:val="24"/>
          <w:szCs w:val="24"/>
        </w:rPr>
        <w:t xml:space="preserve">Correspondente a mais que 50% do valor da reavaliação. </w:t>
      </w:r>
    </w:p>
    <w:p w14:paraId="64978F9A" w14:textId="77777777" w:rsidR="0026294E" w:rsidRDefault="0026294E" w:rsidP="0026294E">
      <w:pPr>
        <w:autoSpaceDE w:val="0"/>
        <w:autoSpaceDN w:val="0"/>
        <w:adjustRightInd w:val="0"/>
        <w:spacing w:after="0" w:line="240" w:lineRule="auto"/>
        <w:jc w:val="both"/>
        <w:rPr>
          <w:rFonts w:ascii="Arial" w:hAnsi="Arial" w:cs="Arial"/>
        </w:rPr>
      </w:pPr>
    </w:p>
    <w:p w14:paraId="27886869" w14:textId="77777777" w:rsidR="0026294E" w:rsidRDefault="0026294E" w:rsidP="0026294E">
      <w:pPr>
        <w:jc w:val="both"/>
        <w:rPr>
          <w:rFonts w:ascii="Arial" w:hAnsi="Arial" w:cs="Arial"/>
        </w:rPr>
      </w:pPr>
      <w:r w:rsidRPr="00BC77F4">
        <w:rPr>
          <w:rFonts w:ascii="Arial" w:hAnsi="Arial" w:cs="Arial"/>
          <w:b/>
        </w:rPr>
        <w:t>LOCAL DO BEM</w:t>
      </w:r>
      <w:r w:rsidRPr="00BC77F4">
        <w:rPr>
          <w:rFonts w:ascii="Arial" w:hAnsi="Arial" w:cs="Arial"/>
        </w:rPr>
        <w:t>:</w:t>
      </w:r>
    </w:p>
    <w:p w14:paraId="53114B41" w14:textId="11441CDC" w:rsidR="0026294E" w:rsidRPr="008D2039" w:rsidRDefault="002F24F6" w:rsidP="0026294E">
      <w:pPr>
        <w:jc w:val="both"/>
        <w:rPr>
          <w:rFonts w:ascii="Arial" w:hAnsi="Arial" w:cs="Arial"/>
          <w:sz w:val="24"/>
          <w:szCs w:val="24"/>
        </w:rPr>
      </w:pPr>
      <w:r w:rsidRPr="008D2039">
        <w:rPr>
          <w:rFonts w:ascii="Arial" w:hAnsi="Arial" w:cs="Arial"/>
          <w:sz w:val="24"/>
          <w:szCs w:val="24"/>
        </w:rPr>
        <w:t>Rua Hermínio Féboli, s/nº, Residencial Gaivota II, constituído pelo lote nº 01, da quadra nº 20, em São José do Rio Preto</w:t>
      </w:r>
      <w:r w:rsidR="00A71EFB">
        <w:rPr>
          <w:rFonts w:ascii="Arial" w:hAnsi="Arial" w:cs="Arial"/>
          <w:sz w:val="24"/>
          <w:szCs w:val="24"/>
        </w:rPr>
        <w:t>.</w:t>
      </w:r>
    </w:p>
    <w:p w14:paraId="55159B6C" w14:textId="77777777" w:rsidR="0026294E" w:rsidRDefault="0026294E" w:rsidP="0026294E">
      <w:pPr>
        <w:jc w:val="both"/>
        <w:rPr>
          <w:rFonts w:ascii="Arial" w:hAnsi="Arial" w:cs="Arial"/>
          <w:b/>
        </w:rPr>
      </w:pPr>
      <w:r w:rsidRPr="00903C91">
        <w:rPr>
          <w:rFonts w:ascii="Arial" w:hAnsi="Arial" w:cs="Arial"/>
          <w:b/>
        </w:rPr>
        <w:t xml:space="preserve">CONSTA NA MATRÍCULA: </w:t>
      </w:r>
    </w:p>
    <w:p w14:paraId="0ACDA865" w14:textId="2DADDAAE" w:rsidR="00C91DB9" w:rsidRDefault="00B339F4" w:rsidP="003A6124">
      <w:pPr>
        <w:autoSpaceDE w:val="0"/>
        <w:autoSpaceDN w:val="0"/>
        <w:adjustRightInd w:val="0"/>
        <w:spacing w:after="0"/>
        <w:jc w:val="both"/>
        <w:rPr>
          <w:rFonts w:ascii="Arial" w:hAnsi="Arial" w:cs="Arial"/>
        </w:rPr>
      </w:pPr>
      <w:r w:rsidRPr="00B339F4">
        <w:rPr>
          <w:rFonts w:ascii="Arial" w:hAnsi="Arial" w:cs="Arial"/>
        </w:rPr>
        <w:t xml:space="preserve">Conforme </w:t>
      </w:r>
      <w:r w:rsidR="002D4458">
        <w:rPr>
          <w:rFonts w:ascii="Arial" w:hAnsi="Arial" w:cs="Arial"/>
        </w:rPr>
        <w:t>A</w:t>
      </w:r>
      <w:r w:rsidR="00667439">
        <w:rPr>
          <w:rFonts w:ascii="Arial" w:hAnsi="Arial" w:cs="Arial"/>
        </w:rPr>
        <w:t>v.2/106.279</w:t>
      </w:r>
      <w:r w:rsidRPr="00B339F4">
        <w:rPr>
          <w:rFonts w:ascii="Arial" w:hAnsi="Arial" w:cs="Arial"/>
        </w:rPr>
        <w:t>,</w:t>
      </w:r>
      <w:r w:rsidR="00F63C41">
        <w:rPr>
          <w:rFonts w:ascii="Arial" w:hAnsi="Arial" w:cs="Arial"/>
        </w:rPr>
        <w:t xml:space="preserve"> consta</w:t>
      </w:r>
      <w:r w:rsidRPr="00B339F4">
        <w:rPr>
          <w:rFonts w:ascii="Arial" w:hAnsi="Arial" w:cs="Arial"/>
        </w:rPr>
        <w:t xml:space="preserve"> </w:t>
      </w:r>
      <w:r w:rsidR="00667439">
        <w:rPr>
          <w:rFonts w:ascii="Arial" w:hAnsi="Arial" w:cs="Arial"/>
        </w:rPr>
        <w:t>penhora</w:t>
      </w:r>
      <w:r w:rsidR="00360598">
        <w:rPr>
          <w:rFonts w:ascii="Arial" w:hAnsi="Arial" w:cs="Arial"/>
        </w:rPr>
        <w:t xml:space="preserve"> origem do</w:t>
      </w:r>
      <w:r w:rsidR="00667439">
        <w:rPr>
          <w:rFonts w:ascii="Arial" w:hAnsi="Arial" w:cs="Arial"/>
        </w:rPr>
        <w:t xml:space="preserve"> </w:t>
      </w:r>
      <w:r w:rsidR="00F63C41">
        <w:rPr>
          <w:rFonts w:ascii="Arial" w:hAnsi="Arial" w:cs="Arial"/>
        </w:rPr>
        <w:t>processo</w:t>
      </w:r>
      <w:r w:rsidR="00360598">
        <w:rPr>
          <w:rFonts w:ascii="Arial" w:hAnsi="Arial" w:cs="Arial"/>
        </w:rPr>
        <w:t xml:space="preserve"> 1023251-</w:t>
      </w:r>
      <w:r w:rsidR="00C91DB9">
        <w:rPr>
          <w:rFonts w:ascii="Arial" w:hAnsi="Arial" w:cs="Arial"/>
        </w:rPr>
        <w:t xml:space="preserve">29.2015.8.26.0576, </w:t>
      </w:r>
      <w:r w:rsidR="00D7166D">
        <w:rPr>
          <w:rFonts w:ascii="Arial" w:hAnsi="Arial" w:cs="Arial"/>
        </w:rPr>
        <w:t>Av.</w:t>
      </w:r>
      <w:r w:rsidR="00D7166D">
        <w:rPr>
          <w:rFonts w:ascii="Arial" w:hAnsi="Arial" w:cs="Arial"/>
        </w:rPr>
        <w:t>3</w:t>
      </w:r>
      <w:r w:rsidR="00D7166D">
        <w:rPr>
          <w:rFonts w:ascii="Arial" w:hAnsi="Arial" w:cs="Arial"/>
        </w:rPr>
        <w:t>/106.279</w:t>
      </w:r>
      <w:r w:rsidR="00D7166D">
        <w:rPr>
          <w:rFonts w:ascii="Arial" w:hAnsi="Arial" w:cs="Arial"/>
        </w:rPr>
        <w:t>, consta indisponibilidade</w:t>
      </w:r>
      <w:r w:rsidR="00D37A1A">
        <w:rPr>
          <w:rFonts w:ascii="Arial" w:hAnsi="Arial" w:cs="Arial"/>
        </w:rPr>
        <w:t xml:space="preserve"> origem do processo 0011314</w:t>
      </w:r>
      <w:r w:rsidR="00810B12">
        <w:rPr>
          <w:rFonts w:ascii="Arial" w:hAnsi="Arial" w:cs="Arial"/>
        </w:rPr>
        <w:t>-</w:t>
      </w:r>
      <w:r w:rsidR="00D37A1A">
        <w:rPr>
          <w:rFonts w:ascii="Arial" w:hAnsi="Arial" w:cs="Arial"/>
        </w:rPr>
        <w:t>6</w:t>
      </w:r>
      <w:r w:rsidR="002C538C">
        <w:rPr>
          <w:rFonts w:ascii="Arial" w:hAnsi="Arial" w:cs="Arial"/>
        </w:rPr>
        <w:t>3</w:t>
      </w:r>
      <w:r w:rsidR="00810B12">
        <w:rPr>
          <w:rFonts w:ascii="Arial" w:hAnsi="Arial" w:cs="Arial"/>
        </w:rPr>
        <w:t>.</w:t>
      </w:r>
      <w:r w:rsidR="002C538C">
        <w:rPr>
          <w:rFonts w:ascii="Arial" w:hAnsi="Arial" w:cs="Arial"/>
        </w:rPr>
        <w:t>2020.8.26.0576</w:t>
      </w:r>
      <w:r w:rsidR="00810B12">
        <w:rPr>
          <w:rFonts w:ascii="Arial" w:hAnsi="Arial" w:cs="Arial"/>
        </w:rPr>
        <w:t xml:space="preserve">, </w:t>
      </w:r>
      <w:r w:rsidR="00665FF8">
        <w:rPr>
          <w:rFonts w:ascii="Arial" w:hAnsi="Arial" w:cs="Arial"/>
        </w:rPr>
        <w:t>Av.</w:t>
      </w:r>
      <w:r w:rsidR="00665FF8">
        <w:rPr>
          <w:rFonts w:ascii="Arial" w:hAnsi="Arial" w:cs="Arial"/>
        </w:rPr>
        <w:t>4</w:t>
      </w:r>
      <w:r w:rsidR="00665FF8">
        <w:rPr>
          <w:rFonts w:ascii="Arial" w:hAnsi="Arial" w:cs="Arial"/>
        </w:rPr>
        <w:t>/106.279</w:t>
      </w:r>
      <w:r w:rsidR="00665FF8" w:rsidRPr="00B339F4">
        <w:rPr>
          <w:rFonts w:ascii="Arial" w:hAnsi="Arial" w:cs="Arial"/>
        </w:rPr>
        <w:t>,</w:t>
      </w:r>
      <w:r w:rsidR="00665FF8">
        <w:rPr>
          <w:rFonts w:ascii="Arial" w:hAnsi="Arial" w:cs="Arial"/>
        </w:rPr>
        <w:t xml:space="preserve"> consta</w:t>
      </w:r>
      <w:r w:rsidR="00665FF8" w:rsidRPr="00B339F4">
        <w:rPr>
          <w:rFonts w:ascii="Arial" w:hAnsi="Arial" w:cs="Arial"/>
        </w:rPr>
        <w:t xml:space="preserve"> </w:t>
      </w:r>
      <w:r w:rsidR="00665FF8">
        <w:rPr>
          <w:rFonts w:ascii="Arial" w:hAnsi="Arial" w:cs="Arial"/>
        </w:rPr>
        <w:t>penhora origem do processo</w:t>
      </w:r>
      <w:r w:rsidR="00665FF8">
        <w:rPr>
          <w:rFonts w:ascii="Arial" w:hAnsi="Arial" w:cs="Arial"/>
        </w:rPr>
        <w:t xml:space="preserve"> </w:t>
      </w:r>
      <w:r w:rsidR="006F1D0F">
        <w:rPr>
          <w:rFonts w:ascii="Arial" w:hAnsi="Arial" w:cs="Arial"/>
        </w:rPr>
        <w:t>0015130-24.2018.8.26.0576</w:t>
      </w:r>
      <w:r w:rsidR="00B11D24">
        <w:rPr>
          <w:rFonts w:ascii="Arial" w:hAnsi="Arial" w:cs="Arial"/>
        </w:rPr>
        <w:t xml:space="preserve">, </w:t>
      </w:r>
      <w:r w:rsidR="00B11D24">
        <w:rPr>
          <w:rFonts w:ascii="Arial" w:hAnsi="Arial" w:cs="Arial"/>
        </w:rPr>
        <w:t>Av.</w:t>
      </w:r>
      <w:r w:rsidR="00B11D24">
        <w:rPr>
          <w:rFonts w:ascii="Arial" w:hAnsi="Arial" w:cs="Arial"/>
        </w:rPr>
        <w:t>5</w:t>
      </w:r>
      <w:r w:rsidR="00B11D24">
        <w:rPr>
          <w:rFonts w:ascii="Arial" w:hAnsi="Arial" w:cs="Arial"/>
        </w:rPr>
        <w:t>/106.279, consta indisponibilidade origem do processo</w:t>
      </w:r>
      <w:r w:rsidR="00B11D24">
        <w:rPr>
          <w:rFonts w:ascii="Arial" w:hAnsi="Arial" w:cs="Arial"/>
        </w:rPr>
        <w:t xml:space="preserve"> 0011</w:t>
      </w:r>
      <w:r w:rsidR="00883844">
        <w:rPr>
          <w:rFonts w:ascii="Arial" w:hAnsi="Arial" w:cs="Arial"/>
        </w:rPr>
        <w:t>314</w:t>
      </w:r>
      <w:r w:rsidR="0049756A">
        <w:rPr>
          <w:rFonts w:ascii="Arial" w:hAnsi="Arial" w:cs="Arial"/>
        </w:rPr>
        <w:t>-</w:t>
      </w:r>
      <w:r w:rsidR="00883844">
        <w:rPr>
          <w:rFonts w:ascii="Arial" w:hAnsi="Arial" w:cs="Arial"/>
        </w:rPr>
        <w:t>63</w:t>
      </w:r>
      <w:r w:rsidR="0049756A">
        <w:rPr>
          <w:rFonts w:ascii="Arial" w:hAnsi="Arial" w:cs="Arial"/>
        </w:rPr>
        <w:t>.</w:t>
      </w:r>
      <w:r w:rsidR="00883844">
        <w:rPr>
          <w:rFonts w:ascii="Arial" w:hAnsi="Arial" w:cs="Arial"/>
        </w:rPr>
        <w:t>2020</w:t>
      </w:r>
      <w:r w:rsidR="0049756A">
        <w:rPr>
          <w:rFonts w:ascii="Arial" w:hAnsi="Arial" w:cs="Arial"/>
        </w:rPr>
        <w:t>.</w:t>
      </w:r>
      <w:r w:rsidR="00883844">
        <w:rPr>
          <w:rFonts w:ascii="Arial" w:hAnsi="Arial" w:cs="Arial"/>
        </w:rPr>
        <w:t>8</w:t>
      </w:r>
      <w:r w:rsidR="0049756A">
        <w:rPr>
          <w:rFonts w:ascii="Arial" w:hAnsi="Arial" w:cs="Arial"/>
        </w:rPr>
        <w:t>.</w:t>
      </w:r>
      <w:r w:rsidR="00883844">
        <w:rPr>
          <w:rFonts w:ascii="Arial" w:hAnsi="Arial" w:cs="Arial"/>
        </w:rPr>
        <w:t>26</w:t>
      </w:r>
      <w:r w:rsidR="0049756A">
        <w:rPr>
          <w:rFonts w:ascii="Arial" w:hAnsi="Arial" w:cs="Arial"/>
        </w:rPr>
        <w:t>.</w:t>
      </w:r>
      <w:r w:rsidR="00883844">
        <w:rPr>
          <w:rFonts w:ascii="Arial" w:hAnsi="Arial" w:cs="Arial"/>
        </w:rPr>
        <w:t>0576</w:t>
      </w:r>
      <w:r w:rsidR="0049756A">
        <w:rPr>
          <w:rFonts w:ascii="Arial" w:hAnsi="Arial" w:cs="Arial"/>
        </w:rPr>
        <w:t xml:space="preserve">, </w:t>
      </w:r>
    </w:p>
    <w:p w14:paraId="7FD8C764" w14:textId="77777777" w:rsidR="00810B12" w:rsidRDefault="00810B12" w:rsidP="003A6124">
      <w:pPr>
        <w:autoSpaceDE w:val="0"/>
        <w:autoSpaceDN w:val="0"/>
        <w:adjustRightInd w:val="0"/>
        <w:spacing w:after="0"/>
        <w:jc w:val="both"/>
        <w:rPr>
          <w:rFonts w:ascii="Arial" w:hAnsi="Arial" w:cs="Arial"/>
        </w:rPr>
      </w:pPr>
    </w:p>
    <w:p w14:paraId="1ACBCB4E" w14:textId="2DA0BF0A" w:rsidR="0026294E" w:rsidRDefault="00F63C41" w:rsidP="003A6124">
      <w:pPr>
        <w:autoSpaceDE w:val="0"/>
        <w:autoSpaceDN w:val="0"/>
        <w:adjustRightInd w:val="0"/>
        <w:spacing w:after="0"/>
        <w:jc w:val="both"/>
        <w:rPr>
          <w:rFonts w:ascii="Arial" w:hAnsi="Arial" w:cs="Arial"/>
        </w:rPr>
      </w:pPr>
      <w:r>
        <w:rPr>
          <w:rFonts w:ascii="Arial" w:hAnsi="Arial" w:cs="Arial"/>
        </w:rPr>
        <w:t xml:space="preserve"> </w:t>
      </w:r>
      <w:r w:rsidR="0026294E" w:rsidRPr="00A5353D">
        <w:rPr>
          <w:rFonts w:ascii="Arial" w:hAnsi="Arial" w:cs="Arial"/>
        </w:rPr>
        <w:t>Constitui ônus dos interessados examinarem o imóvel a ser apregoado, podendo valer-se de pesquisa junto ao Reg</w:t>
      </w:r>
      <w:r w:rsidR="0026294E">
        <w:rPr>
          <w:rFonts w:ascii="Arial" w:hAnsi="Arial" w:cs="Arial"/>
        </w:rPr>
        <w:t>istro de Imóveis e a Prefeitura Municipal e outros.</w:t>
      </w:r>
    </w:p>
    <w:p w14:paraId="7B7DA9C5" w14:textId="77777777" w:rsidR="00A71EFB" w:rsidRDefault="00A71EFB" w:rsidP="003A6124">
      <w:pPr>
        <w:autoSpaceDE w:val="0"/>
        <w:autoSpaceDN w:val="0"/>
        <w:adjustRightInd w:val="0"/>
        <w:spacing w:after="0"/>
        <w:jc w:val="both"/>
        <w:rPr>
          <w:rFonts w:ascii="Arial" w:hAnsi="Arial" w:cs="Arial"/>
        </w:rPr>
      </w:pPr>
    </w:p>
    <w:p w14:paraId="18DCCFAD" w14:textId="77777777" w:rsidR="0026294E" w:rsidRPr="001654A6" w:rsidRDefault="0026294E" w:rsidP="0026294E">
      <w:pPr>
        <w:rPr>
          <w:rFonts w:ascii="Arial" w:hAnsi="Arial" w:cs="Arial"/>
          <w:b/>
          <w:sz w:val="24"/>
          <w:szCs w:val="24"/>
          <w:u w:val="single"/>
        </w:rPr>
      </w:pPr>
      <w:r w:rsidRPr="001654A6">
        <w:rPr>
          <w:rFonts w:ascii="Arial" w:hAnsi="Arial" w:cs="Arial"/>
          <w:b/>
          <w:sz w:val="24"/>
          <w:szCs w:val="24"/>
          <w:u w:val="single"/>
        </w:rPr>
        <w:t>Observações Gerais.</w:t>
      </w:r>
    </w:p>
    <w:p w14:paraId="6A17EF02" w14:textId="1E023D11" w:rsidR="0026294E" w:rsidRPr="008A3A6F" w:rsidRDefault="0026294E" w:rsidP="0026294E">
      <w:pPr>
        <w:pStyle w:val="PargrafodaLista"/>
        <w:numPr>
          <w:ilvl w:val="0"/>
          <w:numId w:val="2"/>
        </w:numPr>
        <w:rPr>
          <w:rFonts w:ascii="Arial" w:hAnsi="Arial" w:cs="Arial"/>
        </w:rPr>
      </w:pPr>
      <w:r w:rsidRPr="008A3A6F">
        <w:rPr>
          <w:rFonts w:ascii="Arial" w:hAnsi="Arial" w:cs="Arial"/>
        </w:rPr>
        <w:lastRenderedPageBreak/>
        <w:t xml:space="preserve">Prazo da alienação </w:t>
      </w:r>
      <w:r w:rsidR="0077084F">
        <w:rPr>
          <w:rFonts w:ascii="Arial" w:hAnsi="Arial" w:cs="Arial"/>
        </w:rPr>
        <w:t xml:space="preserve">de </w:t>
      </w:r>
      <w:r w:rsidR="004C7F1D">
        <w:rPr>
          <w:rFonts w:ascii="Arial" w:hAnsi="Arial" w:cs="Arial"/>
        </w:rPr>
        <w:t>0</w:t>
      </w:r>
      <w:r w:rsidR="007A3A56">
        <w:rPr>
          <w:rFonts w:ascii="Arial" w:hAnsi="Arial" w:cs="Arial"/>
        </w:rPr>
        <w:t>3</w:t>
      </w:r>
      <w:r w:rsidR="004C7F1D">
        <w:rPr>
          <w:rFonts w:ascii="Arial" w:hAnsi="Arial" w:cs="Arial"/>
        </w:rPr>
        <w:t>/0</w:t>
      </w:r>
      <w:r w:rsidR="007A3A56">
        <w:rPr>
          <w:rFonts w:ascii="Arial" w:hAnsi="Arial" w:cs="Arial"/>
        </w:rPr>
        <w:t>9</w:t>
      </w:r>
      <w:r w:rsidR="004C7F1D">
        <w:rPr>
          <w:rFonts w:ascii="Arial" w:hAnsi="Arial" w:cs="Arial"/>
        </w:rPr>
        <w:t xml:space="preserve">/2025 a </w:t>
      </w:r>
      <w:r w:rsidR="005E15BC">
        <w:rPr>
          <w:rFonts w:ascii="Arial" w:hAnsi="Arial" w:cs="Arial"/>
        </w:rPr>
        <w:t>03</w:t>
      </w:r>
      <w:r w:rsidR="004C7F1D">
        <w:rPr>
          <w:rFonts w:ascii="Arial" w:hAnsi="Arial" w:cs="Arial"/>
        </w:rPr>
        <w:t>/0</w:t>
      </w:r>
      <w:r w:rsidR="005E15BC">
        <w:rPr>
          <w:rFonts w:ascii="Arial" w:hAnsi="Arial" w:cs="Arial"/>
        </w:rPr>
        <w:t>3</w:t>
      </w:r>
      <w:r w:rsidR="004C7F1D">
        <w:rPr>
          <w:rFonts w:ascii="Arial" w:hAnsi="Arial" w:cs="Arial"/>
        </w:rPr>
        <w:t>/202</w:t>
      </w:r>
      <w:r w:rsidR="005E15BC">
        <w:rPr>
          <w:rFonts w:ascii="Arial" w:hAnsi="Arial" w:cs="Arial"/>
        </w:rPr>
        <w:t>6</w:t>
      </w:r>
      <w:r w:rsidRPr="008A3A6F">
        <w:rPr>
          <w:rFonts w:ascii="Arial" w:hAnsi="Arial" w:cs="Arial"/>
        </w:rPr>
        <w:t>.</w:t>
      </w:r>
    </w:p>
    <w:p w14:paraId="3339090A" w14:textId="0A9945C3" w:rsidR="0026294E" w:rsidRPr="0001084D" w:rsidRDefault="0026294E" w:rsidP="0026294E">
      <w:pPr>
        <w:pStyle w:val="PargrafodaLista"/>
        <w:numPr>
          <w:ilvl w:val="0"/>
          <w:numId w:val="2"/>
        </w:numPr>
        <w:rPr>
          <w:rFonts w:ascii="Arial" w:hAnsi="Arial" w:cs="Arial"/>
        </w:rPr>
      </w:pPr>
      <w:r w:rsidRPr="0001084D">
        <w:rPr>
          <w:rFonts w:ascii="Arial" w:hAnsi="Arial" w:cs="Arial"/>
        </w:rPr>
        <w:t xml:space="preserve">O preço poderá ser pago à vista ou sinal </w:t>
      </w:r>
      <w:r w:rsidR="006574E4">
        <w:rPr>
          <w:rFonts w:ascii="Arial" w:hAnsi="Arial" w:cs="Arial"/>
        </w:rPr>
        <w:t>25</w:t>
      </w:r>
      <w:r w:rsidRPr="0001084D">
        <w:rPr>
          <w:rFonts w:ascii="Arial" w:hAnsi="Arial" w:cs="Arial"/>
        </w:rPr>
        <w:t>% + saldo em 30 parcelas + 5% de honorários + correção. Garantias exigidas e mais informações com o corretor.</w:t>
      </w:r>
    </w:p>
    <w:p w14:paraId="2E1C969B" w14:textId="77777777" w:rsidR="0026294E" w:rsidRPr="008A3A6F" w:rsidRDefault="0026294E" w:rsidP="0026294E">
      <w:pPr>
        <w:pStyle w:val="PargrafodaLista"/>
        <w:numPr>
          <w:ilvl w:val="0"/>
          <w:numId w:val="2"/>
        </w:numPr>
        <w:rPr>
          <w:rFonts w:ascii="Arial" w:hAnsi="Arial" w:cs="Arial"/>
        </w:rPr>
      </w:pPr>
      <w:r w:rsidRPr="008A3A6F">
        <w:rPr>
          <w:rFonts w:ascii="Arial" w:hAnsi="Arial" w:cs="Arial"/>
        </w:rPr>
        <w:t>Comissão do corretor e de 5% sobre o valor da transação.</w:t>
      </w:r>
    </w:p>
    <w:p w14:paraId="19CA8736" w14:textId="77777777" w:rsidR="0026294E" w:rsidRPr="00344261" w:rsidRDefault="0026294E" w:rsidP="0026294E">
      <w:pPr>
        <w:pStyle w:val="PargrafodaLista"/>
        <w:numPr>
          <w:ilvl w:val="0"/>
          <w:numId w:val="2"/>
        </w:numPr>
        <w:rPr>
          <w:rFonts w:ascii="Arial" w:hAnsi="Arial" w:cs="Arial"/>
        </w:rPr>
      </w:pPr>
      <w:r w:rsidRPr="00344261">
        <w:rPr>
          <w:rFonts w:ascii="Arial" w:hAnsi="Arial" w:cs="Arial"/>
        </w:rPr>
        <w:t>Em caso de proposta por valor menor que 100% da avaliação mais superior a 50% desta, mais informações com o corretor</w:t>
      </w:r>
      <w:r w:rsidRPr="00344261">
        <w:rPr>
          <w:rFonts w:ascii="Arial" w:hAnsi="Arial" w:cs="Arial"/>
          <w:b/>
        </w:rPr>
        <w:t xml:space="preserve"> “propostas condicionais ao Juiz que conduz o Processo”</w:t>
      </w:r>
      <w:r w:rsidRPr="00344261">
        <w:rPr>
          <w:rFonts w:ascii="Arial" w:hAnsi="Arial" w:cs="Arial"/>
        </w:rPr>
        <w:t>.</w:t>
      </w:r>
    </w:p>
    <w:p w14:paraId="09B1E05D" w14:textId="77777777" w:rsidR="0026294E" w:rsidRDefault="0026294E" w:rsidP="0026294E">
      <w:pPr>
        <w:pStyle w:val="PargrafodaLista"/>
        <w:numPr>
          <w:ilvl w:val="0"/>
          <w:numId w:val="2"/>
        </w:numPr>
        <w:jc w:val="both"/>
        <w:rPr>
          <w:rFonts w:ascii="Arial" w:hAnsi="Arial" w:cs="Arial"/>
        </w:rPr>
      </w:pPr>
      <w:r>
        <w:rPr>
          <w:rFonts w:ascii="Arial" w:hAnsi="Arial" w:cs="Arial"/>
        </w:rPr>
        <w:t xml:space="preserve">As proposta serão recebidas pelo corretor nomeado no decorrer do prazo da alienação descrito no item 1 em qualquer dia comercial com agendamento prévio, em horário comercial através dos contatos fone </w:t>
      </w:r>
      <w:r w:rsidRPr="008B32EA">
        <w:rPr>
          <w:rFonts w:ascii="Arial" w:hAnsi="Arial" w:cs="Arial"/>
          <w:b/>
        </w:rPr>
        <w:t>55-19-983632151</w:t>
      </w:r>
      <w:r>
        <w:rPr>
          <w:rFonts w:ascii="Arial" w:hAnsi="Arial" w:cs="Arial"/>
        </w:rPr>
        <w:t xml:space="preserve"> ou </w:t>
      </w:r>
      <w:r w:rsidRPr="00B216EA">
        <w:rPr>
          <w:rFonts w:ascii="Arial" w:hAnsi="Arial" w:cs="Arial"/>
          <w:b/>
          <w:bCs/>
        </w:rPr>
        <w:t>55-17-996199362</w:t>
      </w:r>
      <w:r>
        <w:rPr>
          <w:rFonts w:ascii="Arial" w:hAnsi="Arial" w:cs="Arial"/>
        </w:rPr>
        <w:t xml:space="preserve">, </w:t>
      </w:r>
      <w:hyperlink r:id="rId7" w:history="1">
        <w:r w:rsidRPr="00D87366">
          <w:rPr>
            <w:rStyle w:val="Hyperlink"/>
            <w:rFonts w:ascii="Arial" w:hAnsi="Arial" w:cs="Arial"/>
          </w:rPr>
          <w:t>julio@asolucaoimoveis.com.br</w:t>
        </w:r>
      </w:hyperlink>
      <w:r>
        <w:rPr>
          <w:rFonts w:ascii="Arial" w:hAnsi="Arial" w:cs="Arial"/>
        </w:rPr>
        <w:t>, Indaiatuba - SP; “Identificação, auxiliar da justiça perito corretor</w:t>
      </w:r>
      <w:r w:rsidRPr="000E0077">
        <w:rPr>
          <w:rFonts w:ascii="Arial" w:hAnsi="Arial" w:cs="Arial"/>
          <w:b/>
        </w:rPr>
        <w:t xml:space="preserve"> </w:t>
      </w:r>
      <w:r w:rsidRPr="008B32EA">
        <w:rPr>
          <w:rFonts w:ascii="Arial" w:hAnsi="Arial" w:cs="Arial"/>
          <w:b/>
        </w:rPr>
        <w:t>Júlio César Cardoso</w:t>
      </w:r>
      <w:r>
        <w:rPr>
          <w:rFonts w:ascii="Arial" w:hAnsi="Arial" w:cs="Arial"/>
        </w:rPr>
        <w:t>, Creci/SP 52891-F, CPF 077.049.438-20.</w:t>
      </w:r>
    </w:p>
    <w:p w14:paraId="07F8F6AD" w14:textId="77777777" w:rsidR="0026294E" w:rsidRDefault="0026294E" w:rsidP="0026294E">
      <w:pPr>
        <w:pStyle w:val="PargrafodaLista"/>
        <w:numPr>
          <w:ilvl w:val="0"/>
          <w:numId w:val="2"/>
        </w:numPr>
        <w:spacing w:line="360" w:lineRule="auto"/>
        <w:jc w:val="both"/>
        <w:rPr>
          <w:rFonts w:ascii="Arial" w:hAnsi="Arial" w:cs="Arial"/>
        </w:rPr>
      </w:pPr>
      <w:r>
        <w:rPr>
          <w:rFonts w:ascii="Arial" w:hAnsi="Arial" w:cs="Arial"/>
        </w:rPr>
        <w:t>A Alienação será formalizada pôr termo nos autos do processo da execução.</w:t>
      </w:r>
    </w:p>
    <w:p w14:paraId="751C08BC" w14:textId="77777777" w:rsidR="0026294E" w:rsidRDefault="0026294E" w:rsidP="0026294E">
      <w:pPr>
        <w:pStyle w:val="PargrafodaLista"/>
        <w:numPr>
          <w:ilvl w:val="0"/>
          <w:numId w:val="2"/>
        </w:numPr>
        <w:spacing w:after="0" w:line="240" w:lineRule="auto"/>
        <w:jc w:val="both"/>
        <w:rPr>
          <w:rFonts w:ascii="Arial" w:hAnsi="Arial" w:cs="Arial"/>
        </w:rPr>
      </w:pPr>
      <w:r w:rsidRPr="00EE1BB4">
        <w:rPr>
          <w:rFonts w:ascii="Arial" w:hAnsi="Arial" w:cs="Arial"/>
        </w:rPr>
        <w:t xml:space="preserve">A alienação poderá ser julgada ineficaz se não forem prestadas as garantias exigidas: se o proponente provar, nos 5 dias seguintes a assinatura do termo de alienação a existência de ônus real ou gravame até então não mencionado; </w:t>
      </w:r>
    </w:p>
    <w:p w14:paraId="4F8815D9" w14:textId="77777777" w:rsidR="0026294E" w:rsidRDefault="0026294E" w:rsidP="0026294E">
      <w:pPr>
        <w:pStyle w:val="PargrafodaLista"/>
        <w:spacing w:after="0" w:line="240" w:lineRule="auto"/>
        <w:jc w:val="both"/>
        <w:rPr>
          <w:rFonts w:ascii="Arial" w:hAnsi="Arial" w:cs="Arial"/>
        </w:rPr>
      </w:pPr>
      <w:r>
        <w:rPr>
          <w:rFonts w:ascii="Arial" w:hAnsi="Arial" w:cs="Arial"/>
        </w:rPr>
        <w:t>Obs; demais</w:t>
      </w:r>
      <w:r w:rsidRPr="00EE1BB4">
        <w:rPr>
          <w:rFonts w:ascii="Arial" w:hAnsi="Arial" w:cs="Arial"/>
        </w:rPr>
        <w:t xml:space="preserve"> informações </w:t>
      </w:r>
      <w:r>
        <w:rPr>
          <w:rFonts w:ascii="Arial" w:hAnsi="Arial" w:cs="Arial"/>
        </w:rPr>
        <w:t>com o auxiliar da justiça perito corretor nomeado</w:t>
      </w:r>
      <w:r w:rsidRPr="00EE1BB4">
        <w:rPr>
          <w:rFonts w:ascii="Arial" w:hAnsi="Arial" w:cs="Arial"/>
        </w:rPr>
        <w:t>.</w:t>
      </w:r>
    </w:p>
    <w:p w14:paraId="01557767" w14:textId="1FE9F9B2" w:rsidR="0026294E" w:rsidRPr="00310D3D" w:rsidRDefault="0026294E" w:rsidP="006C2E65">
      <w:pPr>
        <w:pStyle w:val="NormalWeb"/>
        <w:numPr>
          <w:ilvl w:val="0"/>
          <w:numId w:val="2"/>
        </w:numPr>
        <w:autoSpaceDE w:val="0"/>
        <w:autoSpaceDN w:val="0"/>
        <w:adjustRightInd w:val="0"/>
        <w:spacing w:after="0" w:afterAutospacing="0"/>
        <w:jc w:val="both"/>
      </w:pPr>
      <w:r w:rsidRPr="00804D90">
        <w:rPr>
          <w:rFonts w:ascii="Arial" w:hAnsi="Arial" w:cs="Arial"/>
          <w:b/>
          <w:sz w:val="22"/>
          <w:szCs w:val="22"/>
        </w:rPr>
        <w:t>Reservamo-nos o direito à correção de possíveis erros de digitação, e demais inconsistências das informações apresentadas até a assinatura do auto.</w:t>
      </w:r>
    </w:p>
    <w:p w14:paraId="27E58D98" w14:textId="2C75C767" w:rsidR="00310D3D" w:rsidRDefault="00310D3D" w:rsidP="00310D3D">
      <w:pPr>
        <w:pStyle w:val="NormalWeb"/>
        <w:autoSpaceDE w:val="0"/>
        <w:autoSpaceDN w:val="0"/>
        <w:adjustRightInd w:val="0"/>
        <w:spacing w:after="0" w:afterAutospacing="0"/>
        <w:jc w:val="both"/>
      </w:pPr>
      <w:r w:rsidRPr="00E01B09">
        <w:rPr>
          <w:b/>
          <w:bCs/>
          <w:noProof/>
        </w:rPr>
        <w:drawing>
          <wp:inline distT="0" distB="0" distL="0" distR="0" wp14:anchorId="3D6F8353" wp14:editId="76C3F03D">
            <wp:extent cx="5400040" cy="3037840"/>
            <wp:effectExtent l="0" t="0" r="0" b="0"/>
            <wp:docPr id="852827976" name="Imagem 1" descr="Casa de pedr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827976" name="Imagem 1" descr="Casa de pedra&#10;&#10;O conteúdo gerado por IA pode estar incorreto."/>
                    <pic:cNvPicPr/>
                  </pic:nvPicPr>
                  <pic:blipFill>
                    <a:blip r:embed="rId8"/>
                    <a:stretch>
                      <a:fillRect/>
                    </a:stretch>
                  </pic:blipFill>
                  <pic:spPr>
                    <a:xfrm>
                      <a:off x="0" y="0"/>
                      <a:ext cx="5400040" cy="3037840"/>
                    </a:xfrm>
                    <a:prstGeom prst="rect">
                      <a:avLst/>
                    </a:prstGeom>
                  </pic:spPr>
                </pic:pic>
              </a:graphicData>
            </a:graphic>
          </wp:inline>
        </w:drawing>
      </w:r>
    </w:p>
    <w:sectPr w:rsidR="00310D3D" w:rsidSect="0026294E">
      <w:headerReference w:type="default" r:id="rId9"/>
      <w:pgSz w:w="11906" w:h="16838"/>
      <w:pgMar w:top="284" w:right="1701" w:bottom="426" w:left="170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EE2E3B" w14:textId="77777777" w:rsidR="00B42306" w:rsidRDefault="00B42306" w:rsidP="006C2E65">
      <w:pPr>
        <w:spacing w:after="0" w:line="240" w:lineRule="auto"/>
      </w:pPr>
      <w:r>
        <w:separator/>
      </w:r>
    </w:p>
  </w:endnote>
  <w:endnote w:type="continuationSeparator" w:id="0">
    <w:p w14:paraId="62FA314E" w14:textId="77777777" w:rsidR="00B42306" w:rsidRDefault="00B42306" w:rsidP="006C2E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C5F4A6" w14:textId="77777777" w:rsidR="00B42306" w:rsidRDefault="00B42306" w:rsidP="006C2E65">
      <w:pPr>
        <w:spacing w:after="0" w:line="240" w:lineRule="auto"/>
      </w:pPr>
      <w:r>
        <w:separator/>
      </w:r>
    </w:p>
  </w:footnote>
  <w:footnote w:type="continuationSeparator" w:id="0">
    <w:p w14:paraId="41D36202" w14:textId="77777777" w:rsidR="00B42306" w:rsidRDefault="00B42306" w:rsidP="006C2E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54405" w14:textId="08A34EA5" w:rsidR="006C2E65" w:rsidRDefault="006C2E65" w:rsidP="006C2E65">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CF1055"/>
    <w:multiLevelType w:val="hybridMultilevel"/>
    <w:tmpl w:val="279A9B4A"/>
    <w:lvl w:ilvl="0" w:tplc="04160C8E">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49017389"/>
    <w:multiLevelType w:val="hybridMultilevel"/>
    <w:tmpl w:val="6FF46F90"/>
    <w:lvl w:ilvl="0" w:tplc="3ED24B3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390269309">
    <w:abstractNumId w:val="0"/>
  </w:num>
  <w:num w:numId="2" w16cid:durableId="9458171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E65"/>
    <w:rsid w:val="0006524D"/>
    <w:rsid w:val="000A3F3D"/>
    <w:rsid w:val="000D4AC7"/>
    <w:rsid w:val="00107EC1"/>
    <w:rsid w:val="00161950"/>
    <w:rsid w:val="0019125A"/>
    <w:rsid w:val="0020032E"/>
    <w:rsid w:val="002109AE"/>
    <w:rsid w:val="0026294E"/>
    <w:rsid w:val="00275BF1"/>
    <w:rsid w:val="002C538C"/>
    <w:rsid w:val="002D4458"/>
    <w:rsid w:val="002F24F6"/>
    <w:rsid w:val="00310D3D"/>
    <w:rsid w:val="00360598"/>
    <w:rsid w:val="003A6124"/>
    <w:rsid w:val="00437585"/>
    <w:rsid w:val="0049756A"/>
    <w:rsid w:val="004C7F1D"/>
    <w:rsid w:val="004E38C5"/>
    <w:rsid w:val="004E5DEF"/>
    <w:rsid w:val="00520029"/>
    <w:rsid w:val="0058442C"/>
    <w:rsid w:val="005C1F16"/>
    <w:rsid w:val="005C229B"/>
    <w:rsid w:val="005E15BC"/>
    <w:rsid w:val="006574E4"/>
    <w:rsid w:val="006578DF"/>
    <w:rsid w:val="00665FF8"/>
    <w:rsid w:val="00667439"/>
    <w:rsid w:val="00686379"/>
    <w:rsid w:val="006C2E65"/>
    <w:rsid w:val="006D030F"/>
    <w:rsid w:val="006F1D0F"/>
    <w:rsid w:val="007606EA"/>
    <w:rsid w:val="0077084F"/>
    <w:rsid w:val="007811EF"/>
    <w:rsid w:val="007A3A56"/>
    <w:rsid w:val="007C79EC"/>
    <w:rsid w:val="00804D90"/>
    <w:rsid w:val="00810B12"/>
    <w:rsid w:val="008805F7"/>
    <w:rsid w:val="00883844"/>
    <w:rsid w:val="0089406B"/>
    <w:rsid w:val="008C5FBB"/>
    <w:rsid w:val="008D2039"/>
    <w:rsid w:val="00986A3D"/>
    <w:rsid w:val="00992EFD"/>
    <w:rsid w:val="00997CAD"/>
    <w:rsid w:val="009B4291"/>
    <w:rsid w:val="009D2E60"/>
    <w:rsid w:val="009E4E89"/>
    <w:rsid w:val="009F5FE8"/>
    <w:rsid w:val="00A71EFB"/>
    <w:rsid w:val="00A90125"/>
    <w:rsid w:val="00AE2214"/>
    <w:rsid w:val="00B0782A"/>
    <w:rsid w:val="00B11D24"/>
    <w:rsid w:val="00B339F4"/>
    <w:rsid w:val="00B41927"/>
    <w:rsid w:val="00B41BB7"/>
    <w:rsid w:val="00B42306"/>
    <w:rsid w:val="00BA493A"/>
    <w:rsid w:val="00BA66EF"/>
    <w:rsid w:val="00C077E2"/>
    <w:rsid w:val="00C66FA6"/>
    <w:rsid w:val="00C91DB9"/>
    <w:rsid w:val="00CA616C"/>
    <w:rsid w:val="00D37A1A"/>
    <w:rsid w:val="00D7166D"/>
    <w:rsid w:val="00D9175C"/>
    <w:rsid w:val="00E024E4"/>
    <w:rsid w:val="00E02E6F"/>
    <w:rsid w:val="00E535EB"/>
    <w:rsid w:val="00EB0262"/>
    <w:rsid w:val="00EE45B4"/>
    <w:rsid w:val="00F63C41"/>
    <w:rsid w:val="00FD237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3A0914"/>
  <w15:chartTrackingRefBased/>
  <w15:docId w15:val="{B6C90556-BE97-4FF0-8260-6660B1E92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E65"/>
    <w:pPr>
      <w:spacing w:after="200" w:line="276" w:lineRule="auto"/>
    </w:pPr>
    <w:rPr>
      <w:kern w:val="0"/>
      <w14:ligatures w14:val="none"/>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C2E6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C2E65"/>
  </w:style>
  <w:style w:type="paragraph" w:styleId="Rodap">
    <w:name w:val="footer"/>
    <w:basedOn w:val="Normal"/>
    <w:link w:val="RodapChar"/>
    <w:uiPriority w:val="99"/>
    <w:unhideWhenUsed/>
    <w:rsid w:val="006C2E65"/>
    <w:pPr>
      <w:tabs>
        <w:tab w:val="center" w:pos="4252"/>
        <w:tab w:val="right" w:pos="8504"/>
      </w:tabs>
      <w:spacing w:after="0" w:line="240" w:lineRule="auto"/>
    </w:pPr>
  </w:style>
  <w:style w:type="character" w:customStyle="1" w:styleId="RodapChar">
    <w:name w:val="Rodapé Char"/>
    <w:basedOn w:val="Fontepargpadro"/>
    <w:link w:val="Rodap"/>
    <w:uiPriority w:val="99"/>
    <w:rsid w:val="006C2E65"/>
  </w:style>
  <w:style w:type="character" w:styleId="Hyperlink">
    <w:name w:val="Hyperlink"/>
    <w:basedOn w:val="Fontepargpadro"/>
    <w:uiPriority w:val="99"/>
    <w:unhideWhenUsed/>
    <w:rsid w:val="0026294E"/>
    <w:rPr>
      <w:color w:val="0563C1" w:themeColor="hyperlink"/>
      <w:u w:val="single"/>
    </w:rPr>
  </w:style>
  <w:style w:type="character" w:styleId="MenoPendente">
    <w:name w:val="Unresolved Mention"/>
    <w:basedOn w:val="Fontepargpadro"/>
    <w:uiPriority w:val="99"/>
    <w:semiHidden/>
    <w:unhideWhenUsed/>
    <w:rsid w:val="0026294E"/>
    <w:rPr>
      <w:color w:val="605E5C"/>
      <w:shd w:val="clear" w:color="auto" w:fill="E1DFDD"/>
    </w:rPr>
  </w:style>
  <w:style w:type="character" w:customStyle="1" w:styleId="afoutputlabel">
    <w:name w:val="af_outputlabel"/>
    <w:basedOn w:val="Fontepargpadro"/>
    <w:rsid w:val="0026294E"/>
  </w:style>
  <w:style w:type="paragraph" w:styleId="NormalWeb">
    <w:name w:val="Normal (Web)"/>
    <w:basedOn w:val="Normal"/>
    <w:uiPriority w:val="99"/>
    <w:unhideWhenUsed/>
    <w:rsid w:val="0026294E"/>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2629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julio@asolucaoimoveis.com.b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2</Pages>
  <Words>492</Words>
  <Characters>2660</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Júlio César Cardoso</dc:creator>
  <cp:keywords/>
  <dc:description/>
  <cp:lastModifiedBy>Júlio César Cardoso</cp:lastModifiedBy>
  <cp:revision>41</cp:revision>
  <dcterms:created xsi:type="dcterms:W3CDTF">2025-10-31T11:38:00Z</dcterms:created>
  <dcterms:modified xsi:type="dcterms:W3CDTF">2025-10-31T12:07:00Z</dcterms:modified>
</cp:coreProperties>
</file>